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BA4" w:rsidRPr="00683BA4" w:rsidRDefault="00683BA4" w:rsidP="00683BA4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בס"ד</w:t>
      </w:r>
    </w:p>
    <w:p w:rsidR="00466361" w:rsidRDefault="00683BA4" w:rsidP="00466361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32"/>
          <w:szCs w:val="32"/>
          <w:u w:val="single"/>
          <w:rtl/>
        </w:rPr>
        <w:t>ועדת ביקורת ארגון המדבירים 2017</w:t>
      </w:r>
    </w:p>
    <w:p w:rsidR="00466361" w:rsidRDefault="00466361" w:rsidP="003B4F4B">
      <w:pPr>
        <w:pStyle w:val="1"/>
        <w:rPr>
          <w:rtl/>
        </w:rPr>
      </w:pPr>
    </w:p>
    <w:p w:rsidR="00AF7609" w:rsidRPr="00466361" w:rsidRDefault="00AF7609" w:rsidP="00E23253">
      <w:pPr>
        <w:spacing w:after="0"/>
        <w:contextualSpacing/>
        <w:rPr>
          <w:rFonts w:cs="David"/>
          <w:b/>
          <w:bCs/>
          <w:sz w:val="32"/>
          <w:szCs w:val="32"/>
          <w:u w:val="single"/>
          <w:rtl/>
        </w:rPr>
      </w:pPr>
      <w:r w:rsidRPr="00466361">
        <w:rPr>
          <w:rFonts w:cs="David" w:hint="eastAsia"/>
          <w:b/>
          <w:bCs/>
          <w:sz w:val="28"/>
          <w:szCs w:val="28"/>
          <w:u w:val="single"/>
          <w:rtl/>
        </w:rPr>
        <w:t>הגדרה הביקורת הפנימי</w:t>
      </w:r>
      <w:r w:rsidRPr="00466361">
        <w:rPr>
          <w:rFonts w:cs="David" w:hint="cs"/>
          <w:b/>
          <w:bCs/>
          <w:sz w:val="28"/>
          <w:szCs w:val="28"/>
          <w:u w:val="single"/>
          <w:rtl/>
        </w:rPr>
        <w:t>ת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/>
          <w:b w:val="0"/>
          <w:bCs w:val="0"/>
          <w:sz w:val="28"/>
          <w:szCs w:val="28"/>
          <w:rtl/>
        </w:rPr>
        <w:t>ביקורת פנימית הינה פעילות ב</w:t>
      </w:r>
      <w:r w:rsidR="00466361" w:rsidRPr="00F37B6E">
        <w:rPr>
          <w:rFonts w:cs="David"/>
          <w:b w:val="0"/>
          <w:bCs w:val="0"/>
          <w:sz w:val="28"/>
          <w:szCs w:val="28"/>
          <w:rtl/>
        </w:rPr>
        <w:t>לתי תלויה ואובייקטיבית של הבטחה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Pr="00F37B6E">
        <w:rPr>
          <w:rFonts w:cs="David"/>
          <w:b w:val="0"/>
          <w:bCs w:val="0"/>
          <w:sz w:val="28"/>
          <w:szCs w:val="28"/>
          <w:rtl/>
        </w:rPr>
        <w:t xml:space="preserve">וייעוץ, אשר מיועדת להוסיף ערך ולשפר את פעולות הארגון. היא מסייעת לארגון להשיג את מטרותיו בהבאת גישה שיטתית וממוסדת, לשם הערכה ושיפור </w:t>
      </w:r>
      <w:r w:rsidR="00466361" w:rsidRPr="00F37B6E">
        <w:rPr>
          <w:rFonts w:cs="David"/>
          <w:b w:val="0"/>
          <w:bCs w:val="0"/>
          <w:sz w:val="28"/>
          <w:szCs w:val="28"/>
          <w:rtl/>
        </w:rPr>
        <w:t xml:space="preserve">האפקטיביות של תהליכי 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פעולות הארגון.</w:t>
      </w:r>
    </w:p>
    <w:p w:rsidR="00AF7609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/>
          <w:b w:val="0"/>
          <w:bCs w:val="0"/>
          <w:sz w:val="28"/>
          <w:szCs w:val="28"/>
          <w:rtl/>
        </w:rPr>
        <w:t>הביקורת הפנימית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 xml:space="preserve"> תפעל</w:t>
      </w:r>
      <w:r w:rsidRPr="00F37B6E">
        <w:rPr>
          <w:rFonts w:cs="David"/>
          <w:b w:val="0"/>
          <w:bCs w:val="0"/>
          <w:sz w:val="28"/>
          <w:szCs w:val="28"/>
          <w:rtl/>
        </w:rPr>
        <w:t xml:space="preserve"> 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ל</w:t>
      </w:r>
      <w:r w:rsidRPr="00F37B6E">
        <w:rPr>
          <w:rFonts w:cs="David"/>
          <w:b w:val="0"/>
          <w:bCs w:val="0"/>
          <w:sz w:val="28"/>
          <w:szCs w:val="28"/>
          <w:rtl/>
        </w:rPr>
        <w:t>בדיקת תקינותן של פעולות הארגון מבחינת שמירה על החוקים, על הניהול התקין, על טוהר המידות ועל חיסכון ויעילות.</w:t>
      </w:r>
    </w:p>
    <w:p w:rsidR="00F37B6E" w:rsidRPr="00F37B6E" w:rsidRDefault="00F37B6E" w:rsidP="003B4F4B">
      <w:pPr>
        <w:pStyle w:val="1"/>
        <w:rPr>
          <w:rtl/>
        </w:rPr>
      </w:pPr>
    </w:p>
    <w:p w:rsidR="00AF7609" w:rsidRPr="00F37B6E" w:rsidRDefault="00AF7609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הקדמה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ביקורת פנימית היא פעולה הערכה בלתי ת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לויה לשם בחינה והערכת הפעילות בארגון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. עליה לבחון את 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פעילויות הועד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יעילותן ואיכות ביצוען. הביקורת הינה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 xml:space="preserve"> עצמאית ובלתי תלויה.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bookmarkStart w:id="0" w:name="_GoBack"/>
      <w:r w:rsidRPr="00F37B6E">
        <w:rPr>
          <w:rFonts w:cs="David" w:hint="cs"/>
          <w:b w:val="0"/>
          <w:bCs w:val="0"/>
          <w:sz w:val="28"/>
          <w:szCs w:val="28"/>
          <w:rtl/>
        </w:rPr>
        <w:t>קיום ביקורת כללית, ציבורית וממוסדת היא הכרחית לתפקוד נכון ודמוקרטי של המערכות ב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ארגון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ובמטרה לסייע ל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ועדות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ה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ארגון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בביצוע התפקידים שבתחום אחריותו למען רווחת חברי ה</w:t>
      </w:r>
      <w:r w:rsidR="00466361" w:rsidRPr="00F37B6E">
        <w:rPr>
          <w:rFonts w:cs="David" w:hint="cs"/>
          <w:b w:val="0"/>
          <w:bCs w:val="0"/>
          <w:sz w:val="28"/>
          <w:szCs w:val="28"/>
          <w:rtl/>
        </w:rPr>
        <w:t>ארגון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. 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חברי וועדת הביקורת מצווים לדיסקרטיות וסודיות לגבי הכל מלבד אם ידרשו למסור מידע למוסדות מטעמם הם פועלים, קרי האסיפה. או עפ"י חוק מדינה לרשויות המדינה.</w:t>
      </w:r>
    </w:p>
    <w:p w:rsidR="00A266E2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מערכת הביקורת הפנימית תפעל לזיהוי ולמניעת ל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יקויים ותמליץ על דרכים לתיקונם.</w:t>
      </w:r>
    </w:p>
    <w:bookmarkEnd w:id="0"/>
    <w:p w:rsidR="00A266E2" w:rsidRDefault="00A266E2" w:rsidP="003B4F4B">
      <w:pPr>
        <w:pStyle w:val="1"/>
        <w:rPr>
          <w:rtl/>
        </w:rPr>
      </w:pPr>
    </w:p>
    <w:p w:rsidR="00AF7609" w:rsidRPr="00F37B6E" w:rsidRDefault="00AF7609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תכנית העבודה</w:t>
      </w:r>
    </w:p>
    <w:p w:rsidR="00AF7609" w:rsidRPr="00F37B6E" w:rsidRDefault="00A266E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ועדת ביקורת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ת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>ציע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לוועד הארגון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הכנת סקר מוקדם תכנית 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>עבודה השנתית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>התכנית תכלול, בין היתר, גם פעולות מעקב מתוכננות.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ועדת הביקורת תדון ב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תכנית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, ת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מליץ את תיקוניה במידה וידרשו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.</w:t>
      </w:r>
    </w:p>
    <w:p w:rsidR="00AF7609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ה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ועדה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ת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עבוד על פי התכנית השנתית. כמו כן, על פי הצורך, יתווספו מדי פעם נושאים וסוגיות לבדיקה שלא נצפו מראש.</w:t>
      </w:r>
    </w:p>
    <w:p w:rsidR="00A266E2" w:rsidRPr="00F37B6E" w:rsidRDefault="00A266E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וועד הארגון</w:t>
      </w:r>
      <w:r w:rsidR="00AF7609" w:rsidRPr="00F37B6E">
        <w:rPr>
          <w:rFonts w:cs="David" w:hint="cs"/>
          <w:b w:val="0"/>
          <w:bCs w:val="0"/>
          <w:sz w:val="28"/>
          <w:szCs w:val="28"/>
          <w:rtl/>
        </w:rPr>
        <w:t xml:space="preserve"> רשאים לבקש בדיקת כל נושא שרואים בו צורך ונחיצות. בדיקת נושא כזה דורשת אישור ועדת הביקורת.</w:t>
      </w:r>
    </w:p>
    <w:p w:rsidR="00F37B6E" w:rsidRDefault="00F37B6E" w:rsidP="003B4F4B">
      <w:pPr>
        <w:pStyle w:val="1"/>
        <w:rPr>
          <w:rtl/>
        </w:rPr>
      </w:pPr>
    </w:p>
    <w:p w:rsidR="00AF7609" w:rsidRPr="00F37B6E" w:rsidRDefault="00AF7609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יעוץ מקצועי</w:t>
      </w:r>
    </w:p>
    <w:p w:rsidR="005F1735" w:rsidRPr="00F37B6E" w:rsidRDefault="00AF7609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וועדת ביקורת יהיו רשאים, בתאום עם </w:t>
      </w:r>
      <w:r w:rsidR="00A266E2" w:rsidRPr="00F37B6E">
        <w:rPr>
          <w:rFonts w:cs="David" w:hint="cs"/>
          <w:b w:val="0"/>
          <w:bCs w:val="0"/>
          <w:sz w:val="28"/>
          <w:szCs w:val="28"/>
          <w:rtl/>
        </w:rPr>
        <w:t>וועד הארגון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, לקיים התייעצות בנושאים ספ</w:t>
      </w:r>
      <w:smartTag w:uri="urn:schemas-microsoft-com:office:smarttags" w:element="PersonName">
        <w:r w:rsidRPr="00F37B6E">
          <w:rPr>
            <w:rFonts w:cs="David" w:hint="cs"/>
            <w:b w:val="0"/>
            <w:bCs w:val="0"/>
            <w:sz w:val="28"/>
            <w:szCs w:val="28"/>
            <w:rtl/>
          </w:rPr>
          <w:t>ציפי</w:t>
        </w:r>
      </w:smartTag>
      <w:r w:rsidRPr="00F37B6E">
        <w:rPr>
          <w:rFonts w:cs="David" w:hint="cs"/>
          <w:b w:val="0"/>
          <w:bCs w:val="0"/>
          <w:sz w:val="28"/>
          <w:szCs w:val="28"/>
          <w:rtl/>
        </w:rPr>
        <w:t>ים עם רואי חשבון, עורכי דין או יועצים מיוחדים אחרים בהתאם לסעיף הנדרש.</w:t>
      </w:r>
    </w:p>
    <w:p w:rsidR="00F37B6E" w:rsidRDefault="00F37B6E" w:rsidP="003B4F4B">
      <w:pPr>
        <w:pStyle w:val="1"/>
        <w:rPr>
          <w:rtl/>
        </w:rPr>
      </w:pPr>
    </w:p>
    <w:p w:rsidR="005F1735" w:rsidRPr="00F37B6E" w:rsidRDefault="005F1735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ישיבות הועדה</w:t>
      </w:r>
    </w:p>
    <w:p w:rsidR="005F1735" w:rsidRPr="00F37B6E" w:rsidRDefault="005F1735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הועדה תתכנס אח</w:t>
      </w:r>
      <w:r w:rsidR="00CC07ED" w:rsidRPr="00F37B6E">
        <w:rPr>
          <w:rFonts w:cs="David" w:hint="cs"/>
          <w:b w:val="0"/>
          <w:bCs w:val="0"/>
          <w:sz w:val="28"/>
          <w:szCs w:val="28"/>
          <w:rtl/>
        </w:rPr>
        <w:t>ת לחודש ולא פחות מאחת לשלושה חודשים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>.</w:t>
      </w:r>
    </w:p>
    <w:p w:rsidR="005F1735" w:rsidRPr="00F37B6E" w:rsidRDefault="005F1735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הועדה תזמן חברים מבוקרים אם זה יידרש וכן תזמן בעלי תפקידים לפי הצורך.</w:t>
      </w:r>
    </w:p>
    <w:p w:rsidR="00CC07ED" w:rsidRPr="00F37B6E" w:rsidRDefault="005F1735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דיוניה יתועד</w:t>
      </w:r>
      <w:r w:rsidR="00CC07ED" w:rsidRPr="00F37B6E">
        <w:rPr>
          <w:rFonts w:cs="David" w:hint="cs"/>
          <w:b w:val="0"/>
          <w:bCs w:val="0"/>
          <w:sz w:val="28"/>
          <w:szCs w:val="28"/>
          <w:rtl/>
        </w:rPr>
        <w:t>ו בפרוטוקולים שיופצו לחברי הוועד</w:t>
      </w: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 בלבד.</w:t>
      </w:r>
    </w:p>
    <w:p w:rsidR="00CC07ED" w:rsidRDefault="00CC07ED" w:rsidP="00CC07ED">
      <w:pPr>
        <w:spacing w:after="0"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CC07ED" w:rsidRPr="00F37B6E" w:rsidRDefault="00CC07ED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lastRenderedPageBreak/>
        <w:t>על ה</w:t>
      </w:r>
      <w:r w:rsidR="003B4F4B">
        <w:rPr>
          <w:rFonts w:cs="David" w:hint="cs"/>
          <w:sz w:val="28"/>
          <w:szCs w:val="28"/>
          <w:u w:val="single"/>
          <w:rtl/>
        </w:rPr>
        <w:t>וועדה</w:t>
      </w:r>
      <w:r w:rsidRPr="00F37B6E">
        <w:rPr>
          <w:rFonts w:cs="David" w:hint="cs"/>
          <w:sz w:val="28"/>
          <w:szCs w:val="28"/>
          <w:u w:val="single"/>
          <w:rtl/>
        </w:rPr>
        <w:t xml:space="preserve"> לבדוק:  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תהליך קבלת החלטות.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תקינות וניהול תקין.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שמירה על החוק ועל טוהר המידות.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שמירה על החיסכון ויעילות.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בחינת השגת יעדים.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קיום נהלים והוראות מחייבים.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ניהול הנכסים וההתחייבויות.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הנהלת החשבונות.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דרכי שמירת הרכוש.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דרכי החזקת הכספים והשקעתם.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איכות ואמינות המידע הפיננסי והתפעולי.</w:t>
      </w:r>
    </w:p>
    <w:p w:rsidR="00CC07ED" w:rsidRPr="00F37B6E" w:rsidRDefault="00CC07ED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מעקב אחר תיקון הליקויים.</w:t>
      </w:r>
    </w:p>
    <w:p w:rsidR="00123392" w:rsidRPr="00F37B6E" w:rsidRDefault="0012339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</w:p>
    <w:p w:rsidR="00123392" w:rsidRPr="00F37B6E" w:rsidRDefault="0012339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וועדת ביקורת  תתייחס לפניות שתגענה אליה מחברי הארגון ותחליט על פי מהותן, אם לטפל בנושא או לדרוש מהמוסד הרלוונטי להשיב בכתב ובאופן ענייני לפונה, תוך דיווח לוועדה על תוצאות הטיפול.</w:t>
      </w:r>
    </w:p>
    <w:p w:rsidR="00123392" w:rsidRDefault="00123392" w:rsidP="003B4F4B">
      <w:pPr>
        <w:pStyle w:val="1"/>
        <w:rPr>
          <w:rtl/>
        </w:rPr>
      </w:pPr>
    </w:p>
    <w:p w:rsidR="00123392" w:rsidRPr="00123392" w:rsidRDefault="00123392" w:rsidP="00123392">
      <w:pPr>
        <w:spacing w:after="0" w:line="360" w:lineRule="auto"/>
        <w:rPr>
          <w:rFonts w:cs="David"/>
          <w:b/>
          <w:bCs/>
          <w:sz w:val="28"/>
          <w:szCs w:val="28"/>
          <w:rtl/>
        </w:rPr>
      </w:pPr>
      <w:r w:rsidRPr="00123392">
        <w:rPr>
          <w:rFonts w:cs="David" w:hint="cs"/>
          <w:b/>
          <w:bCs/>
          <w:sz w:val="28"/>
          <w:szCs w:val="28"/>
          <w:u w:val="single"/>
          <w:rtl/>
        </w:rPr>
        <w:t>סטנדרטים ותקנים מקצועיים</w:t>
      </w:r>
    </w:p>
    <w:p w:rsidR="00123392" w:rsidRPr="00123392" w:rsidRDefault="00123392" w:rsidP="00123392">
      <w:pPr>
        <w:numPr>
          <w:ilvl w:val="0"/>
          <w:numId w:val="1"/>
        </w:numPr>
        <w:spacing w:after="0" w:line="360" w:lineRule="auto"/>
        <w:ind w:right="0"/>
        <w:rPr>
          <w:rFonts w:cs="David"/>
          <w:sz w:val="28"/>
          <w:szCs w:val="28"/>
          <w:rtl/>
        </w:rPr>
      </w:pPr>
      <w:r w:rsidRPr="00123392">
        <w:rPr>
          <w:rFonts w:cs="David" w:hint="cs"/>
          <w:sz w:val="28"/>
          <w:szCs w:val="28"/>
          <w:rtl/>
        </w:rPr>
        <w:t>אי תלות, אובייקטיביות.</w:t>
      </w:r>
    </w:p>
    <w:p w:rsidR="00123392" w:rsidRPr="00123392" w:rsidRDefault="00123392" w:rsidP="00123392">
      <w:pPr>
        <w:numPr>
          <w:ilvl w:val="0"/>
          <w:numId w:val="1"/>
        </w:numPr>
        <w:spacing w:after="0" w:line="360" w:lineRule="auto"/>
        <w:ind w:right="0"/>
        <w:rPr>
          <w:rFonts w:cs="David"/>
          <w:sz w:val="28"/>
          <w:szCs w:val="28"/>
        </w:rPr>
      </w:pPr>
      <w:r w:rsidRPr="00123392">
        <w:rPr>
          <w:rFonts w:cs="David" w:hint="cs"/>
          <w:sz w:val="28"/>
          <w:szCs w:val="28"/>
          <w:rtl/>
        </w:rPr>
        <w:t>מיומנות מקצועית.</w:t>
      </w:r>
    </w:p>
    <w:p w:rsidR="00123392" w:rsidRDefault="00123392" w:rsidP="00123392">
      <w:pPr>
        <w:numPr>
          <w:ilvl w:val="0"/>
          <w:numId w:val="1"/>
        </w:numPr>
        <w:spacing w:after="0" w:line="360" w:lineRule="auto"/>
        <w:ind w:right="0"/>
        <w:rPr>
          <w:rFonts w:cs="David"/>
          <w:sz w:val="28"/>
          <w:szCs w:val="28"/>
        </w:rPr>
      </w:pPr>
      <w:r w:rsidRPr="00123392">
        <w:rPr>
          <w:rFonts w:cs="David" w:hint="cs"/>
          <w:sz w:val="28"/>
          <w:szCs w:val="28"/>
          <w:rtl/>
        </w:rPr>
        <w:t>הקפדה על כללי האתיקה.</w:t>
      </w:r>
    </w:p>
    <w:p w:rsidR="00123392" w:rsidRDefault="00123392" w:rsidP="003B4F4B">
      <w:pPr>
        <w:pStyle w:val="1"/>
      </w:pPr>
    </w:p>
    <w:p w:rsidR="00123392" w:rsidRPr="00F37B6E" w:rsidRDefault="00123392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דו"ח שנתי של ועדת ביקורת</w:t>
      </w:r>
    </w:p>
    <w:p w:rsidR="00123392" w:rsidRPr="00F37B6E" w:rsidRDefault="0012339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>אחת לשנה יוגש לאסיפת החברים דו"ח שנתי כולל, תמצית הדו"חות שהוגשו במהלך השנה, , כולל הטיפול בפניות החברים. דו"ח המעקב אחרי תיקון ליקויים קודמים, יצוינו עבודות ביקורת עקב פניות חברים.</w:t>
      </w:r>
    </w:p>
    <w:p w:rsidR="00123392" w:rsidRDefault="00123392" w:rsidP="003B4F4B">
      <w:pPr>
        <w:pStyle w:val="1"/>
        <w:rPr>
          <w:rtl/>
        </w:rPr>
      </w:pPr>
    </w:p>
    <w:p w:rsidR="00123392" w:rsidRPr="00F37B6E" w:rsidRDefault="00123392" w:rsidP="00F37B6E">
      <w:pPr>
        <w:pStyle w:val="1"/>
        <w:rPr>
          <w:rFonts w:cs="David"/>
          <w:sz w:val="28"/>
          <w:szCs w:val="28"/>
          <w:u w:val="single"/>
          <w:rtl/>
        </w:rPr>
      </w:pPr>
      <w:r w:rsidRPr="00F37B6E">
        <w:rPr>
          <w:rFonts w:cs="David" w:hint="cs"/>
          <w:sz w:val="28"/>
          <w:szCs w:val="28"/>
          <w:u w:val="single"/>
          <w:rtl/>
        </w:rPr>
        <w:t>מעקב תיקון ליקויים</w:t>
      </w:r>
    </w:p>
    <w:p w:rsidR="00123392" w:rsidRPr="00F37B6E" w:rsidRDefault="00123392" w:rsidP="00F37B6E">
      <w:pPr>
        <w:pStyle w:val="1"/>
        <w:rPr>
          <w:rFonts w:cs="David"/>
          <w:b w:val="0"/>
          <w:bCs w:val="0"/>
          <w:sz w:val="28"/>
          <w:szCs w:val="28"/>
          <w:rtl/>
        </w:rPr>
      </w:pPr>
      <w:r w:rsidRPr="00F37B6E">
        <w:rPr>
          <w:rFonts w:cs="David" w:hint="cs"/>
          <w:b w:val="0"/>
          <w:bCs w:val="0"/>
          <w:sz w:val="28"/>
          <w:szCs w:val="28"/>
          <w:rtl/>
        </w:rPr>
        <w:t xml:space="preserve">תיערך פעולת מעקב אחר יישום המלצות הביקורת ותיקון הליקויים בהתאם לנקבע </w:t>
      </w:r>
      <w:r w:rsidR="00E23253" w:rsidRPr="00F37B6E">
        <w:rPr>
          <w:rFonts w:cs="David" w:hint="cs"/>
          <w:b w:val="0"/>
          <w:bCs w:val="0"/>
          <w:sz w:val="28"/>
          <w:szCs w:val="28"/>
          <w:rtl/>
        </w:rPr>
        <w:t>בדיון האחרון בוועדת ביקורת וועד הארגון.</w:t>
      </w:r>
    </w:p>
    <w:p w:rsidR="00123392" w:rsidRPr="00123392" w:rsidRDefault="00123392" w:rsidP="003B4F4B">
      <w:pPr>
        <w:pStyle w:val="1"/>
      </w:pPr>
    </w:p>
    <w:p w:rsidR="00123392" w:rsidRPr="00F37B6E" w:rsidRDefault="00123392" w:rsidP="003B4F4B">
      <w:pPr>
        <w:pStyle w:val="1"/>
        <w:rPr>
          <w:rtl/>
        </w:rPr>
      </w:pPr>
    </w:p>
    <w:p w:rsidR="00E23253" w:rsidRPr="00F37B6E" w:rsidRDefault="00E23253" w:rsidP="00E23253">
      <w:pPr>
        <w:rPr>
          <w:rFonts w:cs="David"/>
          <w:b/>
          <w:bCs/>
          <w:sz w:val="28"/>
          <w:szCs w:val="28"/>
          <w:u w:val="single"/>
          <w:rtl/>
        </w:rPr>
      </w:pPr>
      <w:r w:rsidRPr="00F37B6E">
        <w:rPr>
          <w:rFonts w:cs="David"/>
          <w:b/>
          <w:bCs/>
          <w:sz w:val="28"/>
          <w:szCs w:val="28"/>
          <w:u w:val="single"/>
          <w:rtl/>
        </w:rPr>
        <w:t>מטרות ויעדים של ועדת ביקורת</w:t>
      </w:r>
    </w:p>
    <w:p w:rsidR="00E23253" w:rsidRPr="00F37B6E" w:rsidRDefault="00E23253" w:rsidP="00F37B6E">
      <w:pPr>
        <w:rPr>
          <w:rFonts w:cs="David"/>
          <w:b/>
          <w:bCs/>
          <w:sz w:val="28"/>
          <w:szCs w:val="28"/>
          <w:u w:val="single"/>
          <w:rtl/>
        </w:rPr>
      </w:pPr>
      <w:r w:rsidRPr="00F37B6E">
        <w:rPr>
          <w:rFonts w:cs="David"/>
          <w:sz w:val="28"/>
          <w:szCs w:val="28"/>
          <w:rtl/>
        </w:rPr>
        <w:t>להפיק דוח המלצות והערות לעתיד.</w:t>
      </w:r>
    </w:p>
    <w:p w:rsidR="00E23253" w:rsidRPr="00F37B6E" w:rsidRDefault="00E23253" w:rsidP="00E23253">
      <w:pPr>
        <w:jc w:val="both"/>
        <w:rPr>
          <w:rFonts w:cs="David"/>
          <w:b/>
          <w:bCs/>
          <w:sz w:val="28"/>
          <w:szCs w:val="28"/>
          <w:rtl/>
        </w:rPr>
      </w:pPr>
      <w:r w:rsidRPr="00F37B6E">
        <w:rPr>
          <w:rFonts w:cs="David"/>
          <w:b/>
          <w:bCs/>
          <w:sz w:val="28"/>
          <w:szCs w:val="28"/>
          <w:rtl/>
        </w:rPr>
        <w:t>שלב א' של עבודת הועדה:</w:t>
      </w:r>
    </w:p>
    <w:p w:rsidR="00E23253" w:rsidRPr="00F37B6E" w:rsidRDefault="00E23253" w:rsidP="00E23253">
      <w:pPr>
        <w:jc w:val="both"/>
        <w:rPr>
          <w:rFonts w:cs="David"/>
          <w:sz w:val="28"/>
          <w:szCs w:val="28"/>
          <w:rtl/>
        </w:rPr>
      </w:pPr>
      <w:r w:rsidRPr="00F37B6E">
        <w:rPr>
          <w:rFonts w:cs="David"/>
          <w:sz w:val="28"/>
          <w:szCs w:val="28"/>
          <w:rtl/>
        </w:rPr>
        <w:t>הכנת תוכנת עבודה שנתית וקביעת סדרי עדיפויות</w:t>
      </w:r>
      <w:r w:rsidRPr="00F37B6E">
        <w:rPr>
          <w:rFonts w:cs="David" w:hint="cs"/>
          <w:sz w:val="28"/>
          <w:szCs w:val="28"/>
          <w:rtl/>
        </w:rPr>
        <w:t xml:space="preserve"> עם ועד הארגון</w:t>
      </w:r>
      <w:r w:rsidRPr="00F37B6E">
        <w:rPr>
          <w:rFonts w:cs="David"/>
          <w:sz w:val="28"/>
          <w:szCs w:val="28"/>
          <w:rtl/>
        </w:rPr>
        <w:t xml:space="preserve"> לביקורת, תוך חלוקת עבודה בין חברי הוועדה.</w:t>
      </w:r>
    </w:p>
    <w:p w:rsidR="00E23253" w:rsidRPr="00F37B6E" w:rsidRDefault="00E23253" w:rsidP="00E23253">
      <w:pPr>
        <w:pStyle w:val="a3"/>
        <w:numPr>
          <w:ilvl w:val="0"/>
          <w:numId w:val="2"/>
        </w:numPr>
        <w:rPr>
          <w:rFonts w:asciiTheme="minorHAnsi" w:hAnsiTheme="minorHAnsi" w:cs="David"/>
          <w:sz w:val="28"/>
          <w:szCs w:val="28"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בדיקת תקנון הארגון.</w:t>
      </w:r>
    </w:p>
    <w:p w:rsidR="00E23253" w:rsidRPr="00F37B6E" w:rsidRDefault="00E23253" w:rsidP="00E23253">
      <w:pPr>
        <w:pStyle w:val="a3"/>
        <w:numPr>
          <w:ilvl w:val="0"/>
          <w:numId w:val="2"/>
        </w:numPr>
        <w:rPr>
          <w:rFonts w:asciiTheme="minorHAnsi" w:hAnsiTheme="minorHAnsi" w:cs="David"/>
          <w:sz w:val="28"/>
          <w:szCs w:val="28"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בדיקה והתאמות של הקוד האתי של חברי הארגון.</w:t>
      </w:r>
    </w:p>
    <w:p w:rsidR="00E23253" w:rsidRPr="00F37B6E" w:rsidRDefault="00E23253" w:rsidP="00E23253">
      <w:pPr>
        <w:pStyle w:val="a3"/>
        <w:numPr>
          <w:ilvl w:val="0"/>
          <w:numId w:val="2"/>
        </w:numPr>
        <w:rPr>
          <w:rFonts w:asciiTheme="minorHAnsi" w:hAnsiTheme="minorHAnsi" w:cs="David"/>
          <w:sz w:val="28"/>
          <w:szCs w:val="28"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התקיימות והתאמות של הנהלים המשקפים את מדיניות הארגון.</w:t>
      </w:r>
    </w:p>
    <w:p w:rsidR="00E23253" w:rsidRPr="00F37B6E" w:rsidRDefault="00E23253" w:rsidP="00E23253">
      <w:pPr>
        <w:pStyle w:val="a3"/>
        <w:numPr>
          <w:ilvl w:val="0"/>
          <w:numId w:val="2"/>
        </w:numPr>
        <w:rPr>
          <w:rFonts w:asciiTheme="minorHAnsi" w:hAnsiTheme="minorHAnsi" w:cs="David"/>
          <w:sz w:val="28"/>
          <w:szCs w:val="28"/>
        </w:rPr>
      </w:pPr>
      <w:r w:rsidRPr="00F37B6E">
        <w:rPr>
          <w:rFonts w:asciiTheme="minorHAnsi" w:hAnsiTheme="minorHAnsi" w:cs="David"/>
          <w:sz w:val="28"/>
          <w:szCs w:val="28"/>
          <w:rtl/>
        </w:rPr>
        <w:lastRenderedPageBreak/>
        <w:t>בדיקה מבנה הארגון:  הגדרת התפקידים בארגון, סמכויות, כפיפות הוועדות.</w:t>
      </w:r>
    </w:p>
    <w:p w:rsidR="00E23253" w:rsidRPr="00F37B6E" w:rsidRDefault="00E23253" w:rsidP="00F37B6E">
      <w:pPr>
        <w:pStyle w:val="a3"/>
        <w:numPr>
          <w:ilvl w:val="0"/>
          <w:numId w:val="2"/>
        </w:numPr>
        <w:rPr>
          <w:rFonts w:asciiTheme="minorHAnsi" w:hAnsiTheme="minorHAnsi" w:cs="David"/>
          <w:sz w:val="28"/>
          <w:szCs w:val="28"/>
          <w:rtl/>
        </w:rPr>
      </w:pPr>
      <w:r w:rsidRPr="00F37B6E">
        <w:rPr>
          <w:rFonts w:asciiTheme="minorHAnsi" w:hAnsiTheme="minorHAnsi" w:cs="David"/>
          <w:sz w:val="28"/>
          <w:szCs w:val="28"/>
          <w:rtl/>
        </w:rPr>
        <w:t xml:space="preserve">ווידוא של מערכות מידע להנגשה של הועד לחברים בארגון (אתר אינטרנט, מייל פעיל, רשת חברתית, מוקד טלפוני על פי תחומי עניין ועוד) </w:t>
      </w:r>
      <w:r w:rsidRPr="00F37B6E">
        <w:rPr>
          <w:rFonts w:asciiTheme="minorHAnsi" w:hAnsiTheme="minorHAnsi" w:cs="David" w:hint="cs"/>
          <w:sz w:val="28"/>
          <w:szCs w:val="28"/>
          <w:rtl/>
        </w:rPr>
        <w:t>.</w:t>
      </w:r>
    </w:p>
    <w:p w:rsidR="00E23253" w:rsidRPr="00F37B6E" w:rsidRDefault="00E23253" w:rsidP="00E23253">
      <w:pPr>
        <w:jc w:val="both"/>
        <w:rPr>
          <w:rFonts w:cs="David"/>
          <w:b/>
          <w:bCs/>
          <w:sz w:val="28"/>
          <w:szCs w:val="28"/>
          <w:rtl/>
        </w:rPr>
      </w:pPr>
      <w:r w:rsidRPr="00F37B6E">
        <w:rPr>
          <w:rFonts w:cs="David"/>
          <w:b/>
          <w:bCs/>
          <w:sz w:val="28"/>
          <w:szCs w:val="28"/>
          <w:rtl/>
        </w:rPr>
        <w:t xml:space="preserve">שלב </w:t>
      </w:r>
      <w:r w:rsidRPr="00F37B6E">
        <w:rPr>
          <w:rFonts w:cs="David" w:hint="cs"/>
          <w:b/>
          <w:bCs/>
          <w:sz w:val="28"/>
          <w:szCs w:val="28"/>
          <w:rtl/>
        </w:rPr>
        <w:t>ב</w:t>
      </w:r>
      <w:r w:rsidRPr="00F37B6E">
        <w:rPr>
          <w:rFonts w:cs="David"/>
          <w:b/>
          <w:bCs/>
          <w:sz w:val="28"/>
          <w:szCs w:val="28"/>
          <w:rtl/>
        </w:rPr>
        <w:t>' של עבודת הועדה:</w:t>
      </w:r>
    </w:p>
    <w:p w:rsidR="00E23253" w:rsidRPr="00F37B6E" w:rsidRDefault="00E23253" w:rsidP="00E23253">
      <w:pPr>
        <w:rPr>
          <w:rFonts w:cs="David"/>
          <w:sz w:val="28"/>
          <w:szCs w:val="28"/>
          <w:rtl/>
        </w:rPr>
      </w:pPr>
      <w:r w:rsidRPr="00F37B6E">
        <w:rPr>
          <w:rFonts w:cs="David"/>
          <w:sz w:val="28"/>
          <w:szCs w:val="28"/>
          <w:rtl/>
        </w:rPr>
        <w:t xml:space="preserve">בדיקת ההתנהלות של ועד הארגון </w:t>
      </w:r>
      <w:r w:rsidRPr="00F37B6E">
        <w:rPr>
          <w:rFonts w:cs="David" w:hint="cs"/>
          <w:sz w:val="28"/>
          <w:szCs w:val="28"/>
          <w:rtl/>
        </w:rPr>
        <w:t>: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  <w:rtl/>
        </w:rPr>
      </w:pPr>
      <w:r w:rsidRPr="00F37B6E">
        <w:rPr>
          <w:rFonts w:cs="David" w:hint="cs"/>
          <w:sz w:val="28"/>
          <w:szCs w:val="28"/>
          <w:rtl/>
        </w:rPr>
        <w:t>קיום הישיבות במועדן על פי תוכנת עבודה שנתית.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F37B6E">
        <w:rPr>
          <w:rFonts w:cs="David" w:hint="cs"/>
          <w:sz w:val="28"/>
          <w:szCs w:val="28"/>
          <w:rtl/>
        </w:rPr>
        <w:t>הקפדה על השתתפות חברי הועד.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F37B6E">
        <w:rPr>
          <w:rFonts w:cs="David" w:hint="cs"/>
          <w:sz w:val="28"/>
          <w:szCs w:val="28"/>
          <w:rtl/>
        </w:rPr>
        <w:t>הקפדה על שקיפות הישיבות ופתיחתן לציבור החברים.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קיום פרוטוקולים</w:t>
      </w:r>
      <w:r w:rsidRPr="00F37B6E">
        <w:rPr>
          <w:rFonts w:cs="David" w:hint="cs"/>
          <w:sz w:val="28"/>
          <w:szCs w:val="28"/>
          <w:rtl/>
        </w:rPr>
        <w:t xml:space="preserve"> ופרסומם בפרק זמן של עד 7 ימי עבודה.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  <w:rtl/>
        </w:rPr>
      </w:pPr>
      <w:r w:rsidRPr="00F37B6E">
        <w:rPr>
          <w:rFonts w:cs="David"/>
          <w:sz w:val="28"/>
          <w:szCs w:val="28"/>
          <w:rtl/>
        </w:rPr>
        <w:t>מעקב אחר טיפול בפניות החברים.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  <w:rtl/>
        </w:rPr>
      </w:pPr>
      <w:r w:rsidRPr="00F37B6E">
        <w:rPr>
          <w:rFonts w:cs="David"/>
          <w:sz w:val="28"/>
          <w:szCs w:val="28"/>
          <w:rtl/>
        </w:rPr>
        <w:t>מעקב אחר תיקון הליקויים מדו"חות ביקורת קודמים.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הבטחת שילוב של פעולות ומאמצים להשגת המטרות שהוצהרו.</w:t>
      </w:r>
    </w:p>
    <w:p w:rsidR="00E23253" w:rsidRPr="00F37B6E" w:rsidRDefault="00E23253" w:rsidP="00E23253">
      <w:pPr>
        <w:pStyle w:val="a3"/>
        <w:numPr>
          <w:ilvl w:val="0"/>
          <w:numId w:val="4"/>
        </w:numPr>
        <w:rPr>
          <w:rFonts w:cs="David"/>
          <w:sz w:val="28"/>
          <w:szCs w:val="28"/>
          <w:rtl/>
        </w:rPr>
      </w:pPr>
      <w:r w:rsidRPr="00F37B6E">
        <w:rPr>
          <w:rFonts w:cs="David"/>
          <w:sz w:val="28"/>
          <w:szCs w:val="28"/>
          <w:rtl/>
        </w:rPr>
        <w:t>הבטחת פעולה משותפת ויעילה של הפרטים והגורמים השונים להשגת מטרות אלו.</w:t>
      </w:r>
    </w:p>
    <w:p w:rsidR="00E23253" w:rsidRPr="00F37B6E" w:rsidRDefault="00E23253" w:rsidP="00E23253">
      <w:pPr>
        <w:jc w:val="both"/>
        <w:rPr>
          <w:rFonts w:cs="David"/>
          <w:b/>
          <w:bCs/>
          <w:sz w:val="28"/>
          <w:szCs w:val="28"/>
          <w:rtl/>
        </w:rPr>
      </w:pPr>
      <w:r w:rsidRPr="00F37B6E">
        <w:rPr>
          <w:rFonts w:cs="David"/>
          <w:b/>
          <w:bCs/>
          <w:sz w:val="28"/>
          <w:szCs w:val="28"/>
          <w:rtl/>
        </w:rPr>
        <w:t xml:space="preserve">שלב </w:t>
      </w:r>
      <w:r w:rsidRPr="00F37B6E">
        <w:rPr>
          <w:rFonts w:cs="David" w:hint="cs"/>
          <w:b/>
          <w:bCs/>
          <w:sz w:val="28"/>
          <w:szCs w:val="28"/>
          <w:rtl/>
        </w:rPr>
        <w:t>ג</w:t>
      </w:r>
      <w:r w:rsidRPr="00F37B6E">
        <w:rPr>
          <w:rFonts w:cs="David"/>
          <w:b/>
          <w:bCs/>
          <w:sz w:val="28"/>
          <w:szCs w:val="28"/>
          <w:rtl/>
        </w:rPr>
        <w:t>' של עבודת הועדה:</w:t>
      </w:r>
    </w:p>
    <w:p w:rsidR="00E23253" w:rsidRPr="00F37B6E" w:rsidRDefault="00E23253" w:rsidP="00E23253">
      <w:pPr>
        <w:pStyle w:val="a3"/>
        <w:numPr>
          <w:ilvl w:val="0"/>
          <w:numId w:val="5"/>
        </w:numPr>
        <w:rPr>
          <w:rFonts w:cs="David"/>
          <w:sz w:val="28"/>
          <w:szCs w:val="28"/>
        </w:rPr>
      </w:pPr>
      <w:r w:rsidRPr="00F37B6E">
        <w:rPr>
          <w:rFonts w:cs="David" w:hint="cs"/>
          <w:sz w:val="28"/>
          <w:szCs w:val="28"/>
          <w:rtl/>
        </w:rPr>
        <w:t>בדיקה האם קיים קשר בין סדר העדיפויות שהועד החליט עליו לבין הצורך האמתי בשטח</w:t>
      </w:r>
      <w:r w:rsidR="00F37B6E" w:rsidRPr="00F37B6E">
        <w:rPr>
          <w:rFonts w:cs="David" w:hint="cs"/>
          <w:sz w:val="28"/>
          <w:szCs w:val="28"/>
          <w:rtl/>
        </w:rPr>
        <w:t>.</w:t>
      </w:r>
    </w:p>
    <w:p w:rsidR="00E23253" w:rsidRPr="00F37B6E" w:rsidRDefault="00E23253" w:rsidP="00E23253">
      <w:pPr>
        <w:pStyle w:val="a3"/>
        <w:numPr>
          <w:ilvl w:val="0"/>
          <w:numId w:val="5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מעקב ביצוע החלטות הוועד תוך התמקדות בנושאים הבאים:</w:t>
      </w:r>
    </w:p>
    <w:p w:rsidR="00E23253" w:rsidRPr="00F37B6E" w:rsidRDefault="00E23253" w:rsidP="00E23253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השוואה בין התכנון לביצוע.</w:t>
      </w:r>
    </w:p>
    <w:p w:rsidR="00E23253" w:rsidRPr="00F37B6E" w:rsidRDefault="00E23253" w:rsidP="00E23253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השוואה בין הרצוי למצוי.</w:t>
      </w:r>
    </w:p>
    <w:p w:rsidR="00E23253" w:rsidRPr="00F37B6E" w:rsidRDefault="00E23253" w:rsidP="00E23253">
      <w:pPr>
        <w:pStyle w:val="a3"/>
        <w:numPr>
          <w:ilvl w:val="0"/>
          <w:numId w:val="3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השוואה בין השאיפות לבין המציאות בשטח.</w:t>
      </w:r>
    </w:p>
    <w:p w:rsidR="00E23253" w:rsidRPr="00F37B6E" w:rsidRDefault="00E23253" w:rsidP="00E23253">
      <w:pPr>
        <w:pStyle w:val="a3"/>
        <w:numPr>
          <w:ilvl w:val="0"/>
          <w:numId w:val="5"/>
        </w:numPr>
        <w:rPr>
          <w:rFonts w:cs="David"/>
          <w:sz w:val="28"/>
          <w:szCs w:val="28"/>
        </w:rPr>
      </w:pPr>
      <w:r w:rsidRPr="00F37B6E">
        <w:rPr>
          <w:rFonts w:cs="David"/>
          <w:sz w:val="28"/>
          <w:szCs w:val="28"/>
          <w:rtl/>
        </w:rPr>
        <w:t>לבדוק אם החלטות הוועד בוצעו כדין.</w:t>
      </w:r>
    </w:p>
    <w:p w:rsidR="00E23253" w:rsidRPr="00F37B6E" w:rsidRDefault="00F37B6E" w:rsidP="00E23253">
      <w:pPr>
        <w:pStyle w:val="a3"/>
        <w:numPr>
          <w:ilvl w:val="0"/>
          <w:numId w:val="5"/>
        </w:numPr>
        <w:rPr>
          <w:rFonts w:cs="David"/>
          <w:sz w:val="28"/>
          <w:szCs w:val="28"/>
        </w:rPr>
      </w:pPr>
      <w:r w:rsidRPr="00F37B6E">
        <w:rPr>
          <w:rFonts w:cs="David" w:hint="cs"/>
          <w:sz w:val="28"/>
          <w:szCs w:val="28"/>
          <w:rtl/>
        </w:rPr>
        <w:t xml:space="preserve">נושאים </w:t>
      </w:r>
      <w:r w:rsidR="00E23253" w:rsidRPr="00F37B6E">
        <w:rPr>
          <w:rFonts w:cs="David" w:hint="cs"/>
          <w:sz w:val="28"/>
          <w:szCs w:val="28"/>
          <w:rtl/>
        </w:rPr>
        <w:t>כספיים:</w:t>
      </w:r>
    </w:p>
    <w:p w:rsidR="00E23253" w:rsidRPr="00F37B6E" w:rsidRDefault="00E23253" w:rsidP="00E23253">
      <w:pPr>
        <w:pStyle w:val="a3"/>
        <w:numPr>
          <w:ilvl w:val="1"/>
          <w:numId w:val="5"/>
        </w:numPr>
        <w:rPr>
          <w:rFonts w:asciiTheme="minorHAnsi" w:hAnsiTheme="minorHAnsi" w:cs="David"/>
          <w:sz w:val="28"/>
          <w:szCs w:val="28"/>
          <w:rtl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לבחון את ענייניו הכספיים של הארגון.</w:t>
      </w:r>
    </w:p>
    <w:p w:rsidR="00E23253" w:rsidRPr="00F37B6E" w:rsidRDefault="00E23253" w:rsidP="00E23253">
      <w:pPr>
        <w:pStyle w:val="a3"/>
        <w:numPr>
          <w:ilvl w:val="1"/>
          <w:numId w:val="5"/>
        </w:numPr>
        <w:rPr>
          <w:rFonts w:asciiTheme="minorHAnsi" w:hAnsiTheme="minorHAnsi" w:cs="David"/>
          <w:sz w:val="28"/>
          <w:szCs w:val="28"/>
          <w:rtl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לווד</w:t>
      </w:r>
      <w:r w:rsidR="00F37B6E" w:rsidRPr="00F37B6E">
        <w:rPr>
          <w:rFonts w:asciiTheme="minorHAnsi" w:hAnsiTheme="minorHAnsi" w:cs="David"/>
          <w:sz w:val="28"/>
          <w:szCs w:val="28"/>
          <w:rtl/>
        </w:rPr>
        <w:t>א קיומו של ניהול תקציב תוך תוכנ</w:t>
      </w:r>
      <w:r w:rsidRPr="00F37B6E">
        <w:rPr>
          <w:rFonts w:asciiTheme="minorHAnsi" w:hAnsiTheme="minorHAnsi" w:cs="David"/>
          <w:sz w:val="28"/>
          <w:szCs w:val="28"/>
          <w:rtl/>
        </w:rPr>
        <w:t>ת שנתית והיצמדות אליו.</w:t>
      </w:r>
    </w:p>
    <w:p w:rsidR="00E23253" w:rsidRPr="00F37B6E" w:rsidRDefault="00E23253" w:rsidP="00E23253">
      <w:pPr>
        <w:pStyle w:val="a3"/>
        <w:numPr>
          <w:ilvl w:val="1"/>
          <w:numId w:val="5"/>
        </w:numPr>
        <w:rPr>
          <w:rFonts w:asciiTheme="minorHAnsi" w:hAnsiTheme="minorHAnsi" w:cs="David"/>
          <w:sz w:val="28"/>
          <w:szCs w:val="28"/>
          <w:rtl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בחינת הוצאות כספיות מיותרות ו/או שלא בסמכות.</w:t>
      </w:r>
    </w:p>
    <w:p w:rsidR="00E23253" w:rsidRPr="00F37B6E" w:rsidRDefault="00E23253" w:rsidP="00E23253">
      <w:pPr>
        <w:pStyle w:val="a3"/>
        <w:numPr>
          <w:ilvl w:val="1"/>
          <w:numId w:val="5"/>
        </w:numPr>
        <w:rPr>
          <w:rFonts w:asciiTheme="minorHAnsi" w:hAnsiTheme="minorHAnsi" w:cs="David"/>
          <w:sz w:val="28"/>
          <w:szCs w:val="28"/>
          <w:rtl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להפיק דו"ח אחת לשנה אודות התנהלות הארגון בתחום הפיננסי</w:t>
      </w:r>
    </w:p>
    <w:p w:rsidR="00E23253" w:rsidRPr="00F37B6E" w:rsidRDefault="00E23253" w:rsidP="00E23253">
      <w:pPr>
        <w:pStyle w:val="a3"/>
        <w:numPr>
          <w:ilvl w:val="1"/>
          <w:numId w:val="5"/>
        </w:numPr>
        <w:rPr>
          <w:rFonts w:asciiTheme="minorHAnsi" w:hAnsiTheme="minorHAnsi" w:cs="David"/>
          <w:sz w:val="28"/>
          <w:szCs w:val="28"/>
        </w:rPr>
      </w:pPr>
      <w:r w:rsidRPr="00F37B6E">
        <w:rPr>
          <w:rFonts w:asciiTheme="minorHAnsi" w:hAnsiTheme="minorHAnsi" w:cs="David"/>
          <w:sz w:val="28"/>
          <w:szCs w:val="28"/>
          <w:rtl/>
        </w:rPr>
        <w:t>לוודא כי פעולותיו של הוועד נעשו במסגרת התקציב המאושר.</w:t>
      </w:r>
    </w:p>
    <w:p w:rsidR="00E23253" w:rsidRDefault="00E23253" w:rsidP="00E23253">
      <w:pPr>
        <w:pStyle w:val="a3"/>
        <w:ind w:left="360"/>
        <w:rPr>
          <w:rFonts w:cs="David"/>
          <w:sz w:val="28"/>
          <w:szCs w:val="28"/>
          <w:rtl/>
        </w:rPr>
      </w:pPr>
    </w:p>
    <w:p w:rsidR="003B4F4B" w:rsidRDefault="003B4F4B" w:rsidP="003B4F4B">
      <w:pPr>
        <w:rPr>
          <w:rFonts w:cs="Times New Roman"/>
          <w:b/>
          <w:bCs/>
          <w:rtl/>
        </w:rPr>
      </w:pPr>
    </w:p>
    <w:p w:rsidR="003B4F4B" w:rsidRDefault="003B4F4B" w:rsidP="003B4F4B">
      <w:pPr>
        <w:rPr>
          <w:rFonts w:cs="Times New Roman"/>
          <w:b/>
          <w:bCs/>
          <w:rtl/>
        </w:rPr>
      </w:pPr>
    </w:p>
    <w:p w:rsidR="003B4F4B" w:rsidRPr="003B4F4B" w:rsidRDefault="003B4F4B" w:rsidP="003B4F4B">
      <w:pPr>
        <w:rPr>
          <w:rFonts w:cs="David"/>
          <w:b/>
          <w:bCs/>
          <w:sz w:val="28"/>
          <w:szCs w:val="28"/>
          <w:rtl/>
        </w:rPr>
      </w:pPr>
      <w:r w:rsidRPr="003B4F4B">
        <w:rPr>
          <w:rFonts w:cs="David" w:hint="cs"/>
          <w:b/>
          <w:bCs/>
          <w:sz w:val="28"/>
          <w:szCs w:val="28"/>
          <w:rtl/>
        </w:rPr>
        <w:t>שיטת הביקורת:</w:t>
      </w:r>
    </w:p>
    <w:p w:rsidR="003B4F4B" w:rsidRPr="003B4F4B" w:rsidRDefault="003B4F4B" w:rsidP="003B4F4B">
      <w:pPr>
        <w:pStyle w:val="a3"/>
        <w:numPr>
          <w:ilvl w:val="0"/>
          <w:numId w:val="6"/>
        </w:numPr>
        <w:jc w:val="both"/>
        <w:rPr>
          <w:rFonts w:cs="David"/>
          <w:sz w:val="28"/>
          <w:szCs w:val="28"/>
        </w:rPr>
      </w:pPr>
      <w:r w:rsidRPr="003B4F4B">
        <w:rPr>
          <w:rFonts w:cs="David" w:hint="cs"/>
          <w:sz w:val="28"/>
          <w:szCs w:val="28"/>
          <w:rtl/>
        </w:rPr>
        <w:t>מבנה דוח הביקורת:</w:t>
      </w:r>
    </w:p>
    <w:p w:rsidR="003B4F4B" w:rsidRPr="003B4F4B" w:rsidRDefault="003B4F4B" w:rsidP="003B4F4B">
      <w:pPr>
        <w:pStyle w:val="a3"/>
        <w:ind w:left="360"/>
        <w:jc w:val="both"/>
        <w:rPr>
          <w:rFonts w:cs="David"/>
          <w:sz w:val="28"/>
          <w:szCs w:val="28"/>
          <w:rtl/>
        </w:rPr>
      </w:pPr>
      <w:r w:rsidRPr="003B4F4B">
        <w:rPr>
          <w:rFonts w:cs="David" w:hint="cs"/>
          <w:sz w:val="28"/>
          <w:szCs w:val="28"/>
          <w:rtl/>
        </w:rPr>
        <w:lastRenderedPageBreak/>
        <w:t>בכל מקרה בו ועדת הביקורת מצאה לנכון לפעול ולחתור לפעולה מתקנת או לקבלת תשובות, יהיה זה באמצעות טופס שיבנה למטרה זו:</w:t>
      </w:r>
    </w:p>
    <w:tbl>
      <w:tblPr>
        <w:tblStyle w:val="a4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648"/>
        <w:gridCol w:w="2641"/>
        <w:gridCol w:w="2647"/>
      </w:tblGrid>
      <w:tr w:rsidR="003B4F4B" w:rsidRPr="003B4F4B" w:rsidTr="000C3811">
        <w:tc>
          <w:tcPr>
            <w:tcW w:w="2648" w:type="dxa"/>
            <w:vAlign w:val="center"/>
          </w:tcPr>
          <w:p w:rsidR="003B4F4B" w:rsidRPr="003B4F4B" w:rsidRDefault="003B4F4B" w:rsidP="000C3811">
            <w:pPr>
              <w:pStyle w:val="a3"/>
              <w:ind w:left="0"/>
              <w:jc w:val="center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b/>
                <w:bCs/>
                <w:sz w:val="28"/>
                <w:szCs w:val="28"/>
                <w:rtl/>
              </w:rPr>
              <w:t>ממצא</w:t>
            </w:r>
          </w:p>
        </w:tc>
        <w:tc>
          <w:tcPr>
            <w:tcW w:w="2641" w:type="dxa"/>
            <w:vAlign w:val="center"/>
          </w:tcPr>
          <w:p w:rsidR="003B4F4B" w:rsidRPr="003B4F4B" w:rsidRDefault="003B4F4B" w:rsidP="000C3811">
            <w:pPr>
              <w:pStyle w:val="a3"/>
              <w:ind w:left="0"/>
              <w:jc w:val="center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b/>
                <w:bCs/>
                <w:sz w:val="28"/>
                <w:szCs w:val="28"/>
                <w:rtl/>
              </w:rPr>
              <w:t>מסקנה</w:t>
            </w:r>
          </w:p>
        </w:tc>
        <w:tc>
          <w:tcPr>
            <w:tcW w:w="2647" w:type="dxa"/>
            <w:vAlign w:val="center"/>
          </w:tcPr>
          <w:p w:rsidR="003B4F4B" w:rsidRPr="003B4F4B" w:rsidRDefault="003B4F4B" w:rsidP="000C3811">
            <w:pPr>
              <w:pStyle w:val="a3"/>
              <w:ind w:left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3B4F4B">
              <w:rPr>
                <w:rFonts w:cs="David" w:hint="cs"/>
                <w:b/>
                <w:bCs/>
                <w:sz w:val="28"/>
                <w:szCs w:val="28"/>
                <w:rtl/>
              </w:rPr>
              <w:t>המלצה</w:t>
            </w:r>
          </w:p>
        </w:tc>
      </w:tr>
      <w:tr w:rsidR="003B4F4B" w:rsidRPr="003B4F4B" w:rsidTr="000C3811">
        <w:tc>
          <w:tcPr>
            <w:tcW w:w="2648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/>
                <w:sz w:val="28"/>
                <w:szCs w:val="28"/>
                <w:rtl/>
              </w:rPr>
              <w:t>התרחשות, אירוע, עובדה או נתון שקיומם עולה מתוך הפעילות המבוקרת והם בעלי חשיבות ומשמעות  לאותה פעילות.</w:t>
            </w:r>
          </w:p>
        </w:tc>
        <w:tc>
          <w:tcPr>
            <w:tcW w:w="2641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/>
                <w:sz w:val="28"/>
                <w:szCs w:val="28"/>
                <w:rtl/>
              </w:rPr>
              <w:t xml:space="preserve">דעת </w:t>
            </w:r>
            <w:r w:rsidRPr="003B4F4B">
              <w:rPr>
                <w:rFonts w:cs="David" w:hint="cs"/>
                <w:sz w:val="28"/>
                <w:szCs w:val="28"/>
                <w:rtl/>
              </w:rPr>
              <w:t>הוועדה המבקרת</w:t>
            </w:r>
            <w:r w:rsidRPr="003B4F4B">
              <w:rPr>
                <w:rFonts w:cs="David"/>
                <w:sz w:val="28"/>
                <w:szCs w:val="28"/>
                <w:rtl/>
              </w:rPr>
              <w:t xml:space="preserve"> הנובעת מניתוח ממצאי הביקורת</w:t>
            </w:r>
            <w:r w:rsidRPr="003B4F4B">
              <w:rPr>
                <w:rFonts w:cs="David" w:hint="cs"/>
                <w:sz w:val="28"/>
                <w:szCs w:val="28"/>
                <w:rtl/>
              </w:rPr>
              <w:t>.</w:t>
            </w:r>
          </w:p>
        </w:tc>
        <w:tc>
          <w:tcPr>
            <w:tcW w:w="2647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/>
                <w:sz w:val="28"/>
                <w:szCs w:val="28"/>
                <w:rtl/>
              </w:rPr>
              <w:t>הצעה לפעולה מתקנת לביצוע המבוססת על הממצאים והמסקנות ונועדה להביא לשיפור המצב הקיים.</w:t>
            </w:r>
          </w:p>
        </w:tc>
      </w:tr>
      <w:tr w:rsidR="003B4F4B" w:rsidRPr="003B4F4B" w:rsidTr="000C3811">
        <w:tc>
          <w:tcPr>
            <w:tcW w:w="2648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>לדוגמא:</w:t>
            </w:r>
          </w:p>
        </w:tc>
        <w:tc>
          <w:tcPr>
            <w:tcW w:w="2641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>לדוגמא:</w:t>
            </w:r>
          </w:p>
        </w:tc>
        <w:tc>
          <w:tcPr>
            <w:tcW w:w="2647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>לדוגמא:</w:t>
            </w:r>
          </w:p>
        </w:tc>
      </w:tr>
      <w:tr w:rsidR="003B4F4B" w:rsidRPr="003B4F4B" w:rsidTr="000C3811">
        <w:tc>
          <w:tcPr>
            <w:tcW w:w="2648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>חוסר התייחסות לפניית חבר בבעיה מקצועית שמונעת ממנו התנהלות תקינה בהתאם לחוק.</w:t>
            </w:r>
          </w:p>
        </w:tc>
        <w:tc>
          <w:tcPr>
            <w:tcW w:w="2641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 xml:space="preserve">הוועדה תעלה שאלותיה בפני חברי הועד ותנתח את האירוע (איך אמורה להגיע הפניה, מי אמור לטפל, מה הסיבה שלא טיפל </w:t>
            </w:r>
            <w:proofErr w:type="spellStart"/>
            <w:r w:rsidRPr="003B4F4B">
              <w:rPr>
                <w:rFonts w:cs="David" w:hint="cs"/>
                <w:sz w:val="28"/>
                <w:szCs w:val="28"/>
                <w:rtl/>
              </w:rPr>
              <w:t>וכו</w:t>
            </w:r>
            <w:proofErr w:type="spellEnd"/>
            <w:r w:rsidRPr="003B4F4B">
              <w:rPr>
                <w:rFonts w:cs="David" w:hint="cs"/>
                <w:sz w:val="28"/>
                <w:szCs w:val="28"/>
                <w:rtl/>
              </w:rPr>
              <w:t>'...</w:t>
            </w:r>
          </w:p>
        </w:tc>
        <w:tc>
          <w:tcPr>
            <w:tcW w:w="2647" w:type="dxa"/>
          </w:tcPr>
          <w:p w:rsidR="003B4F4B" w:rsidRPr="003B4F4B" w:rsidRDefault="003B4F4B" w:rsidP="000C3811">
            <w:pPr>
              <w:pStyle w:val="a3"/>
              <w:ind w:left="0"/>
              <w:jc w:val="both"/>
              <w:rPr>
                <w:rFonts w:cs="David"/>
                <w:sz w:val="28"/>
                <w:szCs w:val="28"/>
                <w:rtl/>
              </w:rPr>
            </w:pPr>
            <w:r w:rsidRPr="003B4F4B">
              <w:rPr>
                <w:rFonts w:cs="David" w:hint="cs"/>
                <w:sz w:val="28"/>
                <w:szCs w:val="28"/>
                <w:rtl/>
              </w:rPr>
              <w:t>הוועדה תמליץ על תיקון הליקוי בין אם שינוי בדרך קבלת הפנייה , בין אם שינוי באדם האחראי לכך ובין בדרך אחרת שתבטיח הישנות המקרה.</w:t>
            </w:r>
          </w:p>
        </w:tc>
      </w:tr>
    </w:tbl>
    <w:p w:rsidR="003B4F4B" w:rsidRPr="003B4F4B" w:rsidRDefault="003B4F4B" w:rsidP="00E23253">
      <w:pPr>
        <w:pStyle w:val="a3"/>
        <w:ind w:left="360"/>
        <w:rPr>
          <w:rFonts w:cs="David"/>
          <w:sz w:val="28"/>
          <w:szCs w:val="28"/>
        </w:rPr>
      </w:pPr>
    </w:p>
    <w:p w:rsidR="00CC07ED" w:rsidRPr="00F37B6E" w:rsidRDefault="00CC07ED" w:rsidP="00683BA4">
      <w:pPr>
        <w:rPr>
          <w:rFonts w:cs="David"/>
          <w:sz w:val="28"/>
          <w:szCs w:val="28"/>
        </w:rPr>
      </w:pPr>
    </w:p>
    <w:sectPr w:rsidR="00CC07ED" w:rsidRPr="00F37B6E" w:rsidSect="00E0015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0E5B"/>
    <w:multiLevelType w:val="multilevel"/>
    <w:tmpl w:val="CD40A3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760" w:hanging="180"/>
      </w:pPr>
      <w:rPr>
        <w:rFonts w:hint="default"/>
      </w:rPr>
    </w:lvl>
  </w:abstractNum>
  <w:abstractNum w:abstractNumId="1" w15:restartNumberingAfterBreak="0">
    <w:nsid w:val="2CCD7425"/>
    <w:multiLevelType w:val="hybridMultilevel"/>
    <w:tmpl w:val="7814FF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E0939"/>
    <w:multiLevelType w:val="hybridMultilevel"/>
    <w:tmpl w:val="0D12A728"/>
    <w:lvl w:ilvl="0" w:tplc="D7FA2D0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7F37C4"/>
    <w:multiLevelType w:val="hybridMultilevel"/>
    <w:tmpl w:val="8C68F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006D3"/>
    <w:multiLevelType w:val="hybridMultilevel"/>
    <w:tmpl w:val="42A2B12A"/>
    <w:lvl w:ilvl="0" w:tplc="D0E6952C">
      <w:start w:val="9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080"/>
        </w:tabs>
        <w:ind w:left="1080" w:right="108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1800"/>
        </w:tabs>
        <w:ind w:left="1800" w:right="180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520"/>
        </w:tabs>
        <w:ind w:left="2520" w:right="252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240"/>
        </w:tabs>
        <w:ind w:left="3240" w:right="324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3960"/>
        </w:tabs>
        <w:ind w:left="3960" w:right="396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4680"/>
        </w:tabs>
        <w:ind w:left="4680" w:right="468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400"/>
        </w:tabs>
        <w:ind w:left="5400" w:right="540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120"/>
        </w:tabs>
        <w:ind w:left="6120" w:right="6120" w:hanging="360"/>
      </w:pPr>
      <w:rPr>
        <w:rFonts w:ascii="Wingdings" w:hAnsi="Wingdings" w:hint="default"/>
      </w:rPr>
    </w:lvl>
  </w:abstractNum>
  <w:abstractNum w:abstractNumId="5" w15:restartNumberingAfterBreak="0">
    <w:nsid w:val="43F4370D"/>
    <w:multiLevelType w:val="multilevel"/>
    <w:tmpl w:val="A906D520"/>
    <w:lvl w:ilvl="0">
      <w:start w:val="1"/>
      <w:numFmt w:val="decimal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hebrew1"/>
      <w:lvlText w:val="%2."/>
      <w:lvlJc w:val="left"/>
      <w:pPr>
        <w:ind w:left="792" w:hanging="432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cs="David" w:hint="default"/>
        <w:b w:val="0"/>
        <w:bCs w:val="0"/>
      </w:rPr>
    </w:lvl>
    <w:lvl w:ilvl="3">
      <w:start w:val="1"/>
      <w:numFmt w:val="hebrew1"/>
      <w:lvlText w:val="%4)"/>
      <w:lvlJc w:val="left"/>
      <w:pPr>
        <w:ind w:left="1728" w:hanging="648"/>
      </w:pPr>
      <w:rPr>
        <w:rFonts w:cs="David" w:hint="default"/>
        <w:sz w:val="24"/>
        <w:szCs w:val="24"/>
      </w:rPr>
    </w:lvl>
    <w:lvl w:ilvl="4">
      <w:start w:val="1"/>
      <w:numFmt w:val="decimal"/>
      <w:lvlText w:val="(%5)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hebrew1"/>
      <w:lvlText w:val="(%6)"/>
      <w:lvlJc w:val="left"/>
      <w:pPr>
        <w:ind w:left="2736" w:hanging="936"/>
      </w:pPr>
      <w:rPr>
        <w:rFonts w:cs="Times New Roman" w:hint="default"/>
        <w:sz w:val="2"/>
        <w:szCs w:val="22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BA4"/>
    <w:rsid w:val="00123392"/>
    <w:rsid w:val="003B4F4B"/>
    <w:rsid w:val="00466361"/>
    <w:rsid w:val="00482F2A"/>
    <w:rsid w:val="005F1735"/>
    <w:rsid w:val="00683BA4"/>
    <w:rsid w:val="009253C6"/>
    <w:rsid w:val="00A266E2"/>
    <w:rsid w:val="00AF7609"/>
    <w:rsid w:val="00CC07ED"/>
    <w:rsid w:val="00E00159"/>
    <w:rsid w:val="00E23253"/>
    <w:rsid w:val="00F3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FD2E6-0F7B-4375-AA77-157A9DC6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qFormat/>
    <w:rsid w:val="00AF760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noProof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AF7609"/>
    <w:rPr>
      <w:rFonts w:ascii="Arial" w:eastAsia="Times New Roman" w:hAnsi="Arial" w:cs="Arial"/>
      <w:b/>
      <w:bCs/>
      <w:noProof/>
      <w:sz w:val="24"/>
      <w:szCs w:val="24"/>
      <w:lang w:eastAsia="he-IL"/>
    </w:rPr>
  </w:style>
  <w:style w:type="paragraph" w:styleId="NormalWeb">
    <w:name w:val="Normal (Web)"/>
    <w:basedOn w:val="a"/>
    <w:rsid w:val="00AF7609"/>
    <w:pPr>
      <w:bidi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80"/>
      <w:sz w:val="24"/>
      <w:szCs w:val="24"/>
      <w:lang w:eastAsia="he-IL"/>
    </w:rPr>
  </w:style>
  <w:style w:type="paragraph" w:styleId="a3">
    <w:name w:val="List Paragraph"/>
    <w:basedOn w:val="a"/>
    <w:uiPriority w:val="99"/>
    <w:qFormat/>
    <w:rsid w:val="00E23253"/>
    <w:pPr>
      <w:ind w:left="720"/>
      <w:contextualSpacing/>
    </w:pPr>
    <w:rPr>
      <w:rFonts w:ascii="Calibri" w:eastAsia="Calibri" w:hAnsi="Calibri" w:cs="Arial"/>
    </w:rPr>
  </w:style>
  <w:style w:type="table" w:styleId="a4">
    <w:name w:val="Table Grid"/>
    <w:basedOn w:val="a1"/>
    <w:uiPriority w:val="39"/>
    <w:rsid w:val="003B4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806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ברק אריאלי</dc:creator>
  <cp:keywords/>
  <dc:description/>
  <cp:lastModifiedBy>Owner</cp:lastModifiedBy>
  <cp:revision>2</cp:revision>
  <dcterms:created xsi:type="dcterms:W3CDTF">2017-05-29T11:02:00Z</dcterms:created>
  <dcterms:modified xsi:type="dcterms:W3CDTF">2017-05-29T11:02:00Z</dcterms:modified>
</cp:coreProperties>
</file>